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80019B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5D056D" w:rsidRPr="00DA043F">
        <w:rPr>
          <w:rFonts w:cstheme="minorHAnsi"/>
          <w:b/>
          <w:sz w:val="20"/>
          <w:szCs w:val="24"/>
        </w:rPr>
        <w:t xml:space="preserve">: </w:t>
      </w:r>
      <w:r w:rsidR="005A78A7">
        <w:rPr>
          <w:rFonts w:cstheme="minorHAnsi"/>
          <w:b/>
          <w:sz w:val="20"/>
          <w:szCs w:val="24"/>
        </w:rPr>
        <w:t>C Naturales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D22099">
        <w:rPr>
          <w:rFonts w:cstheme="minorHAnsi"/>
          <w:b/>
          <w:sz w:val="20"/>
          <w:szCs w:val="24"/>
        </w:rPr>
        <w:t>: 6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9E164E" w:rsidRDefault="00C236E9" w:rsidP="005D056D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GUIA Nº</w:t>
      </w:r>
      <w:r w:rsidR="00F14EE7">
        <w:rPr>
          <w:rFonts w:cstheme="minorHAnsi"/>
          <w:b/>
          <w:sz w:val="24"/>
          <w:szCs w:val="24"/>
        </w:rPr>
        <w:t>4</w:t>
      </w:r>
      <w:r w:rsidR="009E164E">
        <w:rPr>
          <w:rFonts w:cstheme="minorHAnsi"/>
          <w:b/>
          <w:sz w:val="24"/>
          <w:szCs w:val="24"/>
        </w:rPr>
        <w:t xml:space="preserve"> APOYO AL HOGAR</w:t>
      </w:r>
    </w:p>
    <w:p w:rsidR="00245ED2" w:rsidRPr="003F76B6" w:rsidRDefault="004D7F48" w:rsidP="005D056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4"/>
          <w:szCs w:val="24"/>
        </w:rPr>
        <w:t>CIENCIAS NATURALES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827B66" w:rsidRPr="00827B66">
        <w:rPr>
          <w:rFonts w:cstheme="minorHAnsi"/>
          <w:sz w:val="24"/>
          <w:szCs w:val="24"/>
        </w:rPr>
        <w:t>_</w:t>
      </w:r>
      <w:r w:rsidRPr="00827B66">
        <w:rPr>
          <w:rFonts w:cstheme="minorHAnsi"/>
          <w:sz w:val="24"/>
          <w:szCs w:val="24"/>
        </w:rPr>
        <w:t>_</w:t>
      </w:r>
      <w:r w:rsidRPr="00245ED2">
        <w:rPr>
          <w:rFonts w:cstheme="minorHAnsi"/>
          <w:sz w:val="24"/>
          <w:szCs w:val="24"/>
        </w:rPr>
        <w:t>_______________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E" w:rsidRP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  <w:r w:rsidR="008F3721">
              <w:rPr>
                <w:rFonts w:cstheme="minorHAnsi"/>
                <w:b/>
                <w:sz w:val="24"/>
                <w:szCs w:val="24"/>
                <w:lang w:val="es-CL"/>
              </w:rPr>
              <w:t>Resumir noticias científicas desde internet o texto de estudio</w:t>
            </w:r>
          </w:p>
          <w:p w:rsidR="00827B66" w:rsidRPr="00827B66" w:rsidRDefault="00827B66" w:rsidP="00827B6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245ED2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Pr="00245ED2" w:rsidRDefault="008C3FB5" w:rsidP="009B483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</w:t>
            </w:r>
            <w:r w:rsidR="009B483C" w:rsidRPr="00245ED2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9B483C">
              <w:rPr>
                <w:rFonts w:cstheme="minorHAnsi"/>
                <w:b/>
                <w:sz w:val="24"/>
                <w:szCs w:val="24"/>
                <w:lang w:val="es-CL"/>
              </w:rPr>
              <w:t xml:space="preserve"> desarrollar las técnicas de búsqueda desde fuentes bibliográficas. Conectar la ciencia con otras áreas del conocimiento.</w:t>
            </w:r>
          </w:p>
        </w:tc>
      </w:tr>
      <w:tr w:rsidR="003B2A5D" w:rsidRPr="00245ED2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B2A5D" w:rsidRPr="003B2A5D" w:rsidRDefault="003B2A5D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INDICACIONES GENERALES: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Desarrollar actividades solicitadas en el cuaderno de estudio. Pintar con </w:t>
            </w:r>
            <w:r w:rsidR="00EF259B">
              <w:rPr>
                <w:rFonts w:cstheme="minorHAnsi"/>
                <w:b/>
                <w:sz w:val="24"/>
                <w:szCs w:val="24"/>
                <w:lang w:val="es-CL"/>
              </w:rPr>
              <w:t>mínimo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 3 colores las imágenes que deba realizar. RESUMIR la información desde fuentes bibliográficas fidedignas de internet o textos.</w:t>
            </w: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9B483C" w:rsidRDefault="008F3721" w:rsidP="00A46F99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Actividad de proceso : Noticia científica</w:t>
      </w:r>
      <w:r w:rsidR="00F14EE7">
        <w:rPr>
          <w:sz w:val="24"/>
          <w:lang w:val="es-ES"/>
        </w:rPr>
        <w:t xml:space="preserve"> #3</w:t>
      </w:r>
    </w:p>
    <w:p w:rsidR="008F3721" w:rsidRDefault="008F3721" w:rsidP="00A46F99">
      <w:pPr>
        <w:jc w:val="both"/>
        <w:rPr>
          <w:sz w:val="24"/>
          <w:lang w:val="es-ES"/>
        </w:rPr>
      </w:pPr>
    </w:p>
    <w:p w:rsidR="008103C3" w:rsidRDefault="008F3721" w:rsidP="00A46F99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Desarrollar noticia </w:t>
      </w:r>
      <w:r w:rsidR="00A46F99">
        <w:rPr>
          <w:sz w:val="24"/>
          <w:lang w:val="es-ES"/>
        </w:rPr>
        <w:t>científica</w:t>
      </w:r>
      <w:r>
        <w:rPr>
          <w:sz w:val="24"/>
          <w:lang w:val="es-ES"/>
        </w:rPr>
        <w:t xml:space="preserve"> según las instrucciones entregadas en clase</w:t>
      </w:r>
      <w:r w:rsidR="00F14EE7">
        <w:rPr>
          <w:sz w:val="24"/>
          <w:lang w:val="es-ES"/>
        </w:rPr>
        <w:t>. RECUERDA QUE LAS NOTICIAS DEBEN SER DIFERENTES CADA DOS SEMANAS.</w:t>
      </w:r>
    </w:p>
    <w:p w:rsidR="008F3721" w:rsidRDefault="00A46F99" w:rsidP="008103C3">
      <w:pPr>
        <w:pStyle w:val="Prrafodelista"/>
        <w:ind w:firstLine="0"/>
        <w:jc w:val="both"/>
        <w:rPr>
          <w:sz w:val="24"/>
          <w:lang w:val="es-ES"/>
        </w:rPr>
      </w:pPr>
      <w:r>
        <w:rPr>
          <w:sz w:val="24"/>
          <w:lang w:val="es-ES"/>
        </w:rPr>
        <w:t>(</w:t>
      </w:r>
      <w:r w:rsidR="008103C3">
        <w:rPr>
          <w:sz w:val="24"/>
          <w:lang w:val="es-ES"/>
        </w:rPr>
        <w:t>La</w:t>
      </w:r>
      <w:r w:rsidR="008F3721">
        <w:rPr>
          <w:sz w:val="24"/>
          <w:lang w:val="es-ES"/>
        </w:rPr>
        <w:t xml:space="preserve"> noticia debe </w:t>
      </w:r>
      <w:r>
        <w:rPr>
          <w:sz w:val="24"/>
          <w:lang w:val="es-ES"/>
        </w:rPr>
        <w:t>lleva</w:t>
      </w:r>
      <w:r w:rsidR="00F14EE7">
        <w:rPr>
          <w:sz w:val="24"/>
          <w:lang w:val="es-ES"/>
        </w:rPr>
        <w:t xml:space="preserve">r </w:t>
      </w:r>
      <w:r>
        <w:rPr>
          <w:sz w:val="24"/>
          <w:lang w:val="es-ES"/>
        </w:rPr>
        <w:t>título</w:t>
      </w:r>
      <w:r w:rsidR="008F3721">
        <w:rPr>
          <w:sz w:val="24"/>
          <w:lang w:val="es-ES"/>
        </w:rPr>
        <w:t xml:space="preserve">, RESUMEN 10 </w:t>
      </w:r>
      <w:r>
        <w:rPr>
          <w:sz w:val="24"/>
          <w:lang w:val="es-ES"/>
        </w:rPr>
        <w:t>líneas, d</w:t>
      </w:r>
      <w:r w:rsidR="008F3721">
        <w:rPr>
          <w:sz w:val="24"/>
          <w:lang w:val="es-ES"/>
        </w:rPr>
        <w:t>ibujo y fuente bibliográfica).</w:t>
      </w:r>
    </w:p>
    <w:p w:rsidR="008F3721" w:rsidRDefault="008F3721" w:rsidP="00A46F99">
      <w:pPr>
        <w:pStyle w:val="Prrafodelista"/>
        <w:ind w:firstLine="0"/>
        <w:jc w:val="both"/>
        <w:rPr>
          <w:sz w:val="24"/>
          <w:lang w:val="es-ES"/>
        </w:rPr>
      </w:pPr>
    </w:p>
    <w:p w:rsidR="00B72D27" w:rsidRDefault="00B72D27" w:rsidP="00B72D27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Confeccionar gráfico de BARRAS que explique los datos de la tabla </w:t>
      </w:r>
      <w:r w:rsidR="00D2116C">
        <w:rPr>
          <w:sz w:val="24"/>
          <w:lang w:val="es-ES"/>
        </w:rPr>
        <w:t>1:</w:t>
      </w:r>
      <w:r>
        <w:rPr>
          <w:sz w:val="24"/>
          <w:lang w:val="es-ES"/>
        </w:rPr>
        <w:t xml:space="preserve"> “Consumo de drogas (%) según rango </w:t>
      </w:r>
      <w:r w:rsidR="00D2116C">
        <w:rPr>
          <w:sz w:val="24"/>
          <w:lang w:val="es-ES"/>
        </w:rPr>
        <w:t>etario</w:t>
      </w:r>
      <w:r>
        <w:rPr>
          <w:sz w:val="24"/>
          <w:lang w:val="es-ES"/>
        </w:rPr>
        <w:t xml:space="preserve"> en el año 2016</w:t>
      </w:r>
      <w:r w:rsidR="00D2116C">
        <w:rPr>
          <w:sz w:val="24"/>
          <w:lang w:val="es-ES"/>
        </w:rPr>
        <w:t xml:space="preserve">”. </w:t>
      </w:r>
      <w:r>
        <w:rPr>
          <w:sz w:val="24"/>
          <w:lang w:val="es-ES"/>
        </w:rPr>
        <w:t xml:space="preserve">Se sugiere usar un color para cada droga. Cada rango (edades) debe llevar 4 barras JUNTAS (una para cada enfermedad), y entre ellos deben estar SEPARADAS las barras. Esto es, las barras del mismo rango </w:t>
      </w:r>
      <w:r w:rsidR="00D2116C">
        <w:rPr>
          <w:sz w:val="24"/>
          <w:lang w:val="es-ES"/>
        </w:rPr>
        <w:t>etario</w:t>
      </w:r>
      <w:r>
        <w:rPr>
          <w:sz w:val="24"/>
          <w:lang w:val="es-ES"/>
        </w:rPr>
        <w:t xml:space="preserve"> deben estar juntas, pero se deben separar de aquel</w:t>
      </w:r>
      <w:r w:rsidR="005A2F67">
        <w:rPr>
          <w:sz w:val="24"/>
          <w:lang w:val="es-ES"/>
        </w:rPr>
        <w:t>las de tramos de edades</w:t>
      </w:r>
      <w:r>
        <w:rPr>
          <w:sz w:val="24"/>
          <w:lang w:val="es-ES"/>
        </w:rPr>
        <w:t xml:space="preserve"> distintos. En otras palabras, cada tramo de edades (rango </w:t>
      </w:r>
      <w:r w:rsidR="00D2116C">
        <w:rPr>
          <w:sz w:val="24"/>
          <w:lang w:val="es-ES"/>
        </w:rPr>
        <w:t>etario</w:t>
      </w:r>
      <w:r>
        <w:rPr>
          <w:sz w:val="24"/>
          <w:lang w:val="es-ES"/>
        </w:rPr>
        <w:t xml:space="preserve">) tendrá 4 barras JUNTAS de distintos colores </w:t>
      </w:r>
      <w:r w:rsidR="00D2116C">
        <w:rPr>
          <w:sz w:val="24"/>
          <w:lang w:val="es-ES"/>
        </w:rPr>
        <w:t>(un</w:t>
      </w:r>
      <w:r>
        <w:rPr>
          <w:sz w:val="24"/>
          <w:lang w:val="es-ES"/>
        </w:rPr>
        <w:t xml:space="preserve"> color para cada enfermedad), pero SEPARADAS del rango </w:t>
      </w:r>
      <w:r w:rsidR="00D2116C">
        <w:rPr>
          <w:sz w:val="24"/>
          <w:lang w:val="es-ES"/>
        </w:rPr>
        <w:t>etario</w:t>
      </w:r>
      <w:r>
        <w:rPr>
          <w:sz w:val="24"/>
          <w:lang w:val="es-ES"/>
        </w:rPr>
        <w:t xml:space="preserve"> siguiente.</w:t>
      </w:r>
      <w:r w:rsidR="005A2F67">
        <w:rPr>
          <w:sz w:val="24"/>
          <w:lang w:val="es-ES"/>
        </w:rPr>
        <w:t xml:space="preserve"> RECUERDA </w:t>
      </w:r>
      <w:r w:rsidR="00D2116C">
        <w:rPr>
          <w:sz w:val="24"/>
          <w:lang w:val="es-ES"/>
        </w:rPr>
        <w:t>agregar:título</w:t>
      </w:r>
      <w:r w:rsidR="005A2F67">
        <w:rPr>
          <w:sz w:val="24"/>
          <w:lang w:val="es-ES"/>
        </w:rPr>
        <w:t>, colores, simbología y  fuente bibliográfica.</w:t>
      </w:r>
    </w:p>
    <w:p w:rsidR="005A2F67" w:rsidRDefault="005A2F67" w:rsidP="005A2F67">
      <w:pPr>
        <w:jc w:val="both"/>
        <w:rPr>
          <w:sz w:val="24"/>
          <w:lang w:val="es-ES"/>
        </w:rPr>
      </w:pPr>
    </w:p>
    <w:p w:rsidR="005A2F67" w:rsidRDefault="005A2F67" w:rsidP="005A2F67">
      <w:pPr>
        <w:jc w:val="center"/>
        <w:rPr>
          <w:sz w:val="24"/>
          <w:lang w:val="es-ES"/>
        </w:rPr>
      </w:pPr>
      <w:r>
        <w:rPr>
          <w:sz w:val="24"/>
          <w:lang w:val="es-ES"/>
        </w:rPr>
        <w:t xml:space="preserve">Tabla </w:t>
      </w:r>
      <w:r w:rsidR="00D2116C">
        <w:rPr>
          <w:sz w:val="24"/>
          <w:lang w:val="es-ES"/>
        </w:rPr>
        <w:t>1: “</w:t>
      </w:r>
      <w:r>
        <w:rPr>
          <w:sz w:val="24"/>
          <w:lang w:val="es-ES"/>
        </w:rPr>
        <w:t xml:space="preserve">Consumo de drogas (%) según rango </w:t>
      </w:r>
      <w:r w:rsidR="00D2116C">
        <w:rPr>
          <w:sz w:val="24"/>
          <w:lang w:val="es-ES"/>
        </w:rPr>
        <w:t>etario</w:t>
      </w:r>
      <w:r>
        <w:rPr>
          <w:sz w:val="24"/>
          <w:lang w:val="es-ES"/>
        </w:rPr>
        <w:t xml:space="preserve"> en el año 2016”</w:t>
      </w:r>
    </w:p>
    <w:tbl>
      <w:tblPr>
        <w:tblStyle w:val="Tablaconcuadrcula"/>
        <w:tblW w:w="0" w:type="auto"/>
        <w:tblLook w:val="04A0"/>
      </w:tblPr>
      <w:tblGrid>
        <w:gridCol w:w="2014"/>
        <w:gridCol w:w="2014"/>
        <w:gridCol w:w="2014"/>
        <w:gridCol w:w="2014"/>
        <w:gridCol w:w="2014"/>
      </w:tblGrid>
      <w:tr w:rsidR="005A2F67" w:rsidTr="005A2F67"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Rango </w:t>
            </w:r>
            <w:r w:rsidR="00D2116C">
              <w:rPr>
                <w:sz w:val="24"/>
                <w:lang w:val="es-ES"/>
              </w:rPr>
              <w:t>etario</w:t>
            </w:r>
            <w:r>
              <w:rPr>
                <w:sz w:val="24"/>
                <w:lang w:val="es-ES"/>
              </w:rPr>
              <w:t xml:space="preserve"> (edades)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Tabaco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Alcohol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Marihuana</w:t>
            </w:r>
          </w:p>
        </w:tc>
        <w:tc>
          <w:tcPr>
            <w:tcW w:w="2014" w:type="dxa"/>
          </w:tcPr>
          <w:p w:rsidR="005A2F67" w:rsidRDefault="00D2116C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Cocaína</w:t>
            </w:r>
          </w:p>
        </w:tc>
      </w:tr>
      <w:tr w:rsidR="005A2F67" w:rsidTr="005A2F67"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12 a 18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5,5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18,7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12,6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0,3</w:t>
            </w:r>
          </w:p>
        </w:tc>
      </w:tr>
      <w:tr w:rsidR="005A2F67" w:rsidTr="005A2F67"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19 a 25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16,5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56,7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33,8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1,8</w:t>
            </w:r>
          </w:p>
        </w:tc>
      </w:tr>
      <w:tr w:rsidR="005A2F67" w:rsidTr="005A2F67"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26 a 34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25,6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58,1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23,4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2,1</w:t>
            </w:r>
          </w:p>
        </w:tc>
      </w:tr>
      <w:tr w:rsidR="005A2F67" w:rsidTr="005A2F67"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35 a 44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27,2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50,2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9,4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1,4</w:t>
            </w:r>
          </w:p>
        </w:tc>
      </w:tr>
      <w:tr w:rsidR="005A2F67" w:rsidTr="005A2F67"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45 a 64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24,3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44,1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5,5</w:t>
            </w:r>
          </w:p>
        </w:tc>
        <w:tc>
          <w:tcPr>
            <w:tcW w:w="2014" w:type="dxa"/>
          </w:tcPr>
          <w:p w:rsidR="005A2F67" w:rsidRDefault="005A2F67" w:rsidP="005A2F67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0,3</w:t>
            </w:r>
          </w:p>
        </w:tc>
      </w:tr>
    </w:tbl>
    <w:p w:rsidR="005A2F67" w:rsidRDefault="005A2F67" w:rsidP="005A2F67">
      <w:pPr>
        <w:jc w:val="both"/>
        <w:rPr>
          <w:sz w:val="24"/>
          <w:lang w:val="es-ES"/>
        </w:rPr>
      </w:pPr>
    </w:p>
    <w:p w:rsidR="005A2F67" w:rsidRDefault="00D2116C" w:rsidP="005A2F67">
      <w:pPr>
        <w:jc w:val="center"/>
        <w:rPr>
          <w:sz w:val="24"/>
          <w:lang w:val="es-ES"/>
        </w:rPr>
      </w:pPr>
      <w:r>
        <w:rPr>
          <w:sz w:val="24"/>
          <w:lang w:val="es-ES"/>
        </w:rPr>
        <w:t>Fuente:</w:t>
      </w:r>
      <w:r w:rsidR="005A2F67">
        <w:rPr>
          <w:sz w:val="24"/>
          <w:lang w:val="es-ES"/>
        </w:rPr>
        <w:t xml:space="preserve"> SENDA. (2016). </w:t>
      </w:r>
      <w:r>
        <w:rPr>
          <w:sz w:val="24"/>
          <w:lang w:val="es-ES"/>
        </w:rPr>
        <w:t>Décimo</w:t>
      </w:r>
      <w:r w:rsidR="005A2F67">
        <w:rPr>
          <w:sz w:val="24"/>
          <w:lang w:val="es-ES"/>
        </w:rPr>
        <w:t xml:space="preserve"> segundo estudio nacional de drogas en población escolar</w:t>
      </w:r>
    </w:p>
    <w:p w:rsidR="005A2F67" w:rsidRDefault="00D2116C" w:rsidP="005A2F67">
      <w:pPr>
        <w:pStyle w:val="Prrafodelista"/>
        <w:numPr>
          <w:ilvl w:val="0"/>
          <w:numId w:val="14"/>
        </w:numPr>
        <w:rPr>
          <w:sz w:val="24"/>
          <w:lang w:val="es-ES"/>
        </w:rPr>
      </w:pPr>
      <w:r>
        <w:rPr>
          <w:sz w:val="24"/>
          <w:lang w:val="es-ES"/>
        </w:rPr>
        <w:t>¿D</w:t>
      </w:r>
      <w:bookmarkStart w:id="0" w:name="_GoBack"/>
      <w:bookmarkEnd w:id="0"/>
      <w:r w:rsidR="005A2F67">
        <w:rPr>
          <w:sz w:val="24"/>
          <w:lang w:val="es-ES"/>
        </w:rPr>
        <w:t xml:space="preserve">e </w:t>
      </w:r>
      <w:r>
        <w:rPr>
          <w:sz w:val="24"/>
          <w:lang w:val="es-ES"/>
        </w:rPr>
        <w:t>qué</w:t>
      </w:r>
      <w:r w:rsidR="005A2F67">
        <w:rPr>
          <w:sz w:val="24"/>
          <w:lang w:val="es-ES"/>
        </w:rPr>
        <w:t xml:space="preserve"> manera se podría </w:t>
      </w:r>
      <w:r>
        <w:rPr>
          <w:sz w:val="24"/>
          <w:lang w:val="es-ES"/>
        </w:rPr>
        <w:t>disminuir</w:t>
      </w:r>
      <w:r w:rsidR="005A2F67">
        <w:rPr>
          <w:sz w:val="24"/>
          <w:lang w:val="es-ES"/>
        </w:rPr>
        <w:t xml:space="preserve"> el consumo de drogas en Chile?</w:t>
      </w:r>
    </w:p>
    <w:p w:rsidR="005A2F67" w:rsidRDefault="005A2F67" w:rsidP="005A2F67">
      <w:pPr>
        <w:pStyle w:val="Prrafodelista"/>
        <w:ind w:firstLine="0"/>
        <w:rPr>
          <w:sz w:val="24"/>
          <w:lang w:val="es-ES"/>
        </w:rPr>
      </w:pPr>
    </w:p>
    <w:p w:rsidR="005A2F67" w:rsidRPr="005A2F67" w:rsidRDefault="005A2F67" w:rsidP="005A2F67">
      <w:pPr>
        <w:pStyle w:val="Prrafodelista"/>
        <w:numPr>
          <w:ilvl w:val="0"/>
          <w:numId w:val="14"/>
        </w:numPr>
        <w:rPr>
          <w:sz w:val="24"/>
          <w:lang w:val="es-ES"/>
        </w:rPr>
      </w:pPr>
      <w:r>
        <w:rPr>
          <w:sz w:val="24"/>
          <w:lang w:val="es-ES"/>
        </w:rPr>
        <w:t xml:space="preserve">¿Cuáles son las drogas </w:t>
      </w:r>
      <w:r w:rsidR="00D2116C">
        <w:rPr>
          <w:sz w:val="24"/>
          <w:lang w:val="es-ES"/>
        </w:rPr>
        <w:t>más</w:t>
      </w:r>
      <w:r>
        <w:rPr>
          <w:sz w:val="24"/>
          <w:lang w:val="es-ES"/>
        </w:rPr>
        <w:t xml:space="preserve"> y menos consumidas por la población chilena</w:t>
      </w:r>
      <w:r w:rsidR="00D2116C">
        <w:rPr>
          <w:sz w:val="24"/>
          <w:lang w:val="es-ES"/>
        </w:rPr>
        <w:t>? ¿Qué</w:t>
      </w:r>
      <w:r>
        <w:rPr>
          <w:sz w:val="24"/>
          <w:lang w:val="es-ES"/>
        </w:rPr>
        <w:t xml:space="preserve"> efectos producen en el organismo </w:t>
      </w:r>
      <w:r w:rsidR="00D2116C">
        <w:rPr>
          <w:sz w:val="24"/>
          <w:lang w:val="es-ES"/>
        </w:rPr>
        <w:t>dichas sustancias?</w:t>
      </w:r>
    </w:p>
    <w:p w:rsidR="00931CEB" w:rsidRDefault="00931CEB" w:rsidP="002615A4">
      <w:pPr>
        <w:rPr>
          <w:sz w:val="24"/>
          <w:lang w:val="es-ES"/>
        </w:rPr>
      </w:pPr>
    </w:p>
    <w:p w:rsidR="0023432C" w:rsidRDefault="0023432C" w:rsidP="002615A4">
      <w:pPr>
        <w:rPr>
          <w:sz w:val="24"/>
          <w:lang w:val="es-ES"/>
        </w:rPr>
      </w:pPr>
    </w:p>
    <w:sectPr w:rsidR="0023432C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46C9B"/>
    <w:multiLevelType w:val="hybridMultilevel"/>
    <w:tmpl w:val="AA028CB2"/>
    <w:lvl w:ilvl="0" w:tplc="98962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2B2066"/>
    <w:multiLevelType w:val="hybridMultilevel"/>
    <w:tmpl w:val="987EA3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85819"/>
    <w:multiLevelType w:val="hybridMultilevel"/>
    <w:tmpl w:val="82C4115E"/>
    <w:lvl w:ilvl="0" w:tplc="9450533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D598E"/>
    <w:multiLevelType w:val="hybridMultilevel"/>
    <w:tmpl w:val="73DC18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A1257"/>
    <w:multiLevelType w:val="hybridMultilevel"/>
    <w:tmpl w:val="7486D776"/>
    <w:lvl w:ilvl="0" w:tplc="BF862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23D93"/>
    <w:rsid w:val="000437A9"/>
    <w:rsid w:val="001C27D2"/>
    <w:rsid w:val="0023432C"/>
    <w:rsid w:val="00245ED2"/>
    <w:rsid w:val="002615A4"/>
    <w:rsid w:val="00285EE9"/>
    <w:rsid w:val="003924FB"/>
    <w:rsid w:val="003B2A5D"/>
    <w:rsid w:val="003F76B6"/>
    <w:rsid w:val="004C7993"/>
    <w:rsid w:val="004D7F48"/>
    <w:rsid w:val="004E3AAB"/>
    <w:rsid w:val="0058293A"/>
    <w:rsid w:val="005A2F67"/>
    <w:rsid w:val="005A78A7"/>
    <w:rsid w:val="005D056D"/>
    <w:rsid w:val="006A234B"/>
    <w:rsid w:val="006C37B5"/>
    <w:rsid w:val="007A65DF"/>
    <w:rsid w:val="007C798C"/>
    <w:rsid w:val="007D75CC"/>
    <w:rsid w:val="007E7508"/>
    <w:rsid w:val="0080019B"/>
    <w:rsid w:val="008103C3"/>
    <w:rsid w:val="00810B46"/>
    <w:rsid w:val="00827B66"/>
    <w:rsid w:val="00891EE7"/>
    <w:rsid w:val="008C3FB5"/>
    <w:rsid w:val="008D2E39"/>
    <w:rsid w:val="008F3721"/>
    <w:rsid w:val="00931CEB"/>
    <w:rsid w:val="009B483C"/>
    <w:rsid w:val="009D5581"/>
    <w:rsid w:val="009E164E"/>
    <w:rsid w:val="00A04D38"/>
    <w:rsid w:val="00A46EA1"/>
    <w:rsid w:val="00A46F99"/>
    <w:rsid w:val="00AB45C2"/>
    <w:rsid w:val="00AB78A9"/>
    <w:rsid w:val="00B2269F"/>
    <w:rsid w:val="00B25C0E"/>
    <w:rsid w:val="00B530C7"/>
    <w:rsid w:val="00B72D27"/>
    <w:rsid w:val="00BB67C0"/>
    <w:rsid w:val="00C236E9"/>
    <w:rsid w:val="00C23FA7"/>
    <w:rsid w:val="00CA70EC"/>
    <w:rsid w:val="00D2116C"/>
    <w:rsid w:val="00D22099"/>
    <w:rsid w:val="00D30B42"/>
    <w:rsid w:val="00DA043F"/>
    <w:rsid w:val="00E4351C"/>
    <w:rsid w:val="00EF259B"/>
    <w:rsid w:val="00F14EE7"/>
    <w:rsid w:val="00F5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F3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1F38-E01D-4144-AB67-64C8C32B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5</cp:revision>
  <cp:lastPrinted>2016-03-22T11:29:00Z</cp:lastPrinted>
  <dcterms:created xsi:type="dcterms:W3CDTF">2020-03-31T17:02:00Z</dcterms:created>
  <dcterms:modified xsi:type="dcterms:W3CDTF">2020-04-01T13:53:00Z</dcterms:modified>
</cp:coreProperties>
</file>